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8E" w:rsidRDefault="00124D8E" w:rsidP="00124D8E">
      <w:pPr>
        <w:pStyle w:val="Nzev"/>
        <w:jc w:val="center"/>
      </w:pPr>
      <w:r>
        <w:t>POSED</w:t>
      </w:r>
    </w:p>
    <w:p w:rsidR="009560AC" w:rsidRPr="00124D8E" w:rsidRDefault="00AA0D9F" w:rsidP="00124D8E">
      <w:pPr>
        <w:pStyle w:val="Nzev"/>
        <w:jc w:val="center"/>
        <w:rPr>
          <w:sz w:val="48"/>
          <w:szCs w:val="48"/>
        </w:rPr>
      </w:pPr>
      <w:r w:rsidRPr="00124D8E">
        <w:rPr>
          <w:sz w:val="48"/>
          <w:szCs w:val="48"/>
          <w:lang w:val="en-US"/>
        </w:rPr>
        <w:t>World</w:t>
      </w:r>
      <w:r w:rsidRPr="00124D8E">
        <w:rPr>
          <w:sz w:val="48"/>
          <w:szCs w:val="48"/>
        </w:rPr>
        <w:t xml:space="preserve"> Café</w:t>
      </w:r>
      <w:r w:rsidR="00536BFC" w:rsidRPr="00124D8E">
        <w:rPr>
          <w:sz w:val="48"/>
          <w:szCs w:val="48"/>
        </w:rPr>
        <w:t xml:space="preserve"> </w:t>
      </w:r>
      <w:r w:rsidR="00124D8E" w:rsidRPr="00124D8E">
        <w:rPr>
          <w:sz w:val="48"/>
          <w:szCs w:val="48"/>
        </w:rPr>
        <w:t>– Dobrovolnictví ve studentských organizacích</w:t>
      </w:r>
    </w:p>
    <w:p w:rsidR="00AA0D9F" w:rsidRDefault="00F7383B" w:rsidP="00AA0D9F">
      <w:pPr>
        <w:pStyle w:val="Nadpis1"/>
        <w:rPr>
          <w:color w:val="17365D" w:themeColor="text2" w:themeShade="BF"/>
        </w:rPr>
      </w:pPr>
      <w:r>
        <w:rPr>
          <w:color w:val="17365D" w:themeColor="text2" w:themeShade="BF"/>
        </w:rPr>
        <w:t>METODIKA WORLD CAFÉ</w:t>
      </w:r>
    </w:p>
    <w:p w:rsidR="00F7383B" w:rsidRDefault="00F7383B" w:rsidP="00F7383B">
      <w:pPr>
        <w:jc w:val="both"/>
      </w:pPr>
    </w:p>
    <w:p w:rsidR="00F7383B" w:rsidRDefault="00F7383B" w:rsidP="00F7383B">
      <w:pPr>
        <w:jc w:val="both"/>
      </w:pPr>
      <w:r>
        <w:t>Metoda</w:t>
      </w:r>
      <w:r w:rsidRPr="00F7383B">
        <w:t xml:space="preserve"> „</w:t>
      </w:r>
      <w:proofErr w:type="spellStart"/>
      <w:r w:rsidRPr="00F7383B">
        <w:t>World</w:t>
      </w:r>
      <w:proofErr w:type="spellEnd"/>
      <w:r w:rsidRPr="00F7383B">
        <w:t xml:space="preserve"> Café“ stimuluje účastníky ke sdílení odpovědí na předem definované otázky, které jsou jasně tematicky vymezeny. </w:t>
      </w:r>
    </w:p>
    <w:p w:rsidR="00F7383B" w:rsidRDefault="00F7383B" w:rsidP="00F7383B">
      <w:pPr>
        <w:spacing w:after="0"/>
        <w:jc w:val="both"/>
        <w:rPr>
          <w:b/>
        </w:rPr>
      </w:pPr>
      <w:r w:rsidRPr="00F7383B">
        <w:rPr>
          <w:b/>
        </w:rPr>
        <w:t>Počet osob</w:t>
      </w:r>
      <w:r>
        <w:rPr>
          <w:b/>
        </w:rPr>
        <w:t xml:space="preserve">: </w:t>
      </w:r>
    </w:p>
    <w:p w:rsidR="00F7383B" w:rsidRPr="00F7383B" w:rsidRDefault="00F7383B" w:rsidP="00F7383B">
      <w:pPr>
        <w:jc w:val="both"/>
      </w:pPr>
      <w:r w:rsidRPr="00F7383B">
        <w:t>max. 25</w:t>
      </w:r>
    </w:p>
    <w:p w:rsidR="00F7383B" w:rsidRPr="00F7383B" w:rsidRDefault="00F7383B" w:rsidP="00F7383B">
      <w:pPr>
        <w:jc w:val="both"/>
        <w:rPr>
          <w:b/>
        </w:rPr>
      </w:pPr>
      <w:r>
        <w:rPr>
          <w:b/>
        </w:rPr>
        <w:t>Místnost</w:t>
      </w:r>
      <w:r w:rsidRPr="00F7383B">
        <w:rPr>
          <w:b/>
        </w:rPr>
        <w:t>:</w:t>
      </w:r>
    </w:p>
    <w:p w:rsidR="00F7383B" w:rsidRDefault="00F7383B" w:rsidP="00F7383B">
      <w:pPr>
        <w:jc w:val="both"/>
      </w:pPr>
      <w:r w:rsidRPr="00F7383B">
        <w:t>Celkem 5 stolků</w:t>
      </w:r>
      <w:r>
        <w:t>,</w:t>
      </w:r>
      <w:r w:rsidRPr="00F7383B">
        <w:t xml:space="preserve"> respektive míst na zemi ohraničených balícím papírem</w:t>
      </w:r>
      <w:r>
        <w:t xml:space="preserve"> </w:t>
      </w:r>
      <w:r w:rsidRPr="00F7383B">
        <w:t>(</w:t>
      </w:r>
      <w:r>
        <w:t>varianta</w:t>
      </w:r>
      <w:r w:rsidRPr="00F7383B">
        <w:t xml:space="preserve"> „přineste si s sebou polštářek</w:t>
      </w:r>
      <w:r>
        <w:t>“ v případě, že v místnosti nejsou stoly a židle)</w:t>
      </w:r>
      <w:r w:rsidRPr="00F7383B">
        <w:t xml:space="preserve">. Na každém „stole“ je sada fix, dále pak „žezlo“ pro </w:t>
      </w:r>
      <w:proofErr w:type="spellStart"/>
      <w:r w:rsidRPr="00F7383B">
        <w:t>facilitátora</w:t>
      </w:r>
      <w:proofErr w:type="spellEnd"/>
      <w:r w:rsidRPr="00F7383B">
        <w:t>.</w:t>
      </w:r>
    </w:p>
    <w:p w:rsidR="00F7383B" w:rsidRPr="00F7383B" w:rsidRDefault="00F7383B" w:rsidP="00F7383B">
      <w:pPr>
        <w:jc w:val="both"/>
        <w:rPr>
          <w:b/>
        </w:rPr>
      </w:pPr>
      <w:r w:rsidRPr="00F7383B">
        <w:rPr>
          <w:b/>
        </w:rPr>
        <w:t>Postup:</w:t>
      </w:r>
    </w:p>
    <w:p w:rsidR="00F7383B" w:rsidRPr="00F7383B" w:rsidRDefault="00F7383B" w:rsidP="00F7383B">
      <w:pPr>
        <w:jc w:val="both"/>
      </w:pPr>
      <w:r w:rsidRPr="00F7383B">
        <w:t xml:space="preserve">Účastníci jsou přivítáni, je jim vysvětlena metoda a jsou rozsazeni k jednotlivým stolkům po 5 lidech. Mezi sebou </w:t>
      </w:r>
      <w:r>
        <w:t>si z</w:t>
      </w:r>
      <w:r w:rsidRPr="00F7383B">
        <w:t xml:space="preserve">volí </w:t>
      </w:r>
      <w:proofErr w:type="spellStart"/>
      <w:r w:rsidRPr="00F7383B">
        <w:t>faci</w:t>
      </w:r>
      <w:r>
        <w:t>litátora</w:t>
      </w:r>
      <w:proofErr w:type="spellEnd"/>
      <w:r w:rsidRPr="00F7383B">
        <w:t xml:space="preserve">. Účastníkům je prezentována první diskusní otázka a zároveň puštěn hudební </w:t>
      </w:r>
      <w:proofErr w:type="spellStart"/>
      <w:r w:rsidRPr="00F7383B">
        <w:t>podkres</w:t>
      </w:r>
      <w:proofErr w:type="spellEnd"/>
      <w:r w:rsidRPr="00F7383B">
        <w:t xml:space="preserve">, který časově vymezuje dobu pro diskusi. Účastníci jsou vyzvání, aby po balícím papíře kreslili a psali vzkazy pro své následovníky (místa u stolků se časem mění) a </w:t>
      </w:r>
      <w:proofErr w:type="spellStart"/>
      <w:r w:rsidRPr="00F7383B">
        <w:t>facilitátor</w:t>
      </w:r>
      <w:proofErr w:type="spellEnd"/>
      <w:r w:rsidRPr="00F7383B">
        <w:t xml:space="preserve"> na papír zaznamenává závěry z diskuse. Stejnému osazenstvu je prezentována i druhá otázka. Poté jsou účastníci vybídnuti k výměně „stolku“, </w:t>
      </w:r>
      <w:proofErr w:type="spellStart"/>
      <w:r w:rsidRPr="00F7383B">
        <w:t>facilitátor</w:t>
      </w:r>
      <w:proofErr w:type="spellEnd"/>
      <w:r w:rsidRPr="00F7383B">
        <w:t xml:space="preserve"> je seznámí s dosavadními výsledku u „stolku“ a dále pak cirkulují již po každé další otázce. Po poslední otázce, resp. po diskusi k ní, přepíše </w:t>
      </w:r>
      <w:proofErr w:type="spellStart"/>
      <w:r w:rsidRPr="00F7383B">
        <w:t>facilitátor</w:t>
      </w:r>
      <w:proofErr w:type="spellEnd"/>
      <w:r w:rsidRPr="00F7383B">
        <w:t xml:space="preserve"> spolu s osazenstvem „stolku“ závěry ke každému dotazu a postupně je prezentuje všem.</w:t>
      </w:r>
      <w:r>
        <w:t xml:space="preserve"> </w:t>
      </w:r>
      <w:r w:rsidRPr="00F7383B">
        <w:t>Soupis závěrů je pak předán a zpracován do výsledné zprávy.</w:t>
      </w:r>
    </w:p>
    <w:p w:rsidR="00F7383B" w:rsidRPr="00F7383B" w:rsidRDefault="00F7383B" w:rsidP="00F7383B">
      <w:pPr>
        <w:jc w:val="both"/>
        <w:rPr>
          <w:b/>
        </w:rPr>
      </w:pPr>
      <w:r w:rsidRPr="00F7383B">
        <w:rPr>
          <w:b/>
        </w:rPr>
        <w:t>Materiál:</w:t>
      </w:r>
    </w:p>
    <w:p w:rsidR="00F7383B" w:rsidRPr="00F7383B" w:rsidRDefault="00F7383B" w:rsidP="00F7383B">
      <w:pPr>
        <w:pStyle w:val="Odstavecseseznamem"/>
        <w:numPr>
          <w:ilvl w:val="0"/>
          <w:numId w:val="4"/>
        </w:numPr>
        <w:jc w:val="both"/>
      </w:pPr>
      <w:r w:rsidRPr="00F7383B">
        <w:t>káva,</w:t>
      </w:r>
    </w:p>
    <w:p w:rsidR="00F7383B" w:rsidRPr="00F7383B" w:rsidRDefault="00F7383B" w:rsidP="00F7383B">
      <w:pPr>
        <w:pStyle w:val="Odstavecseseznamem"/>
        <w:numPr>
          <w:ilvl w:val="0"/>
          <w:numId w:val="4"/>
        </w:numPr>
        <w:jc w:val="both"/>
      </w:pPr>
      <w:r w:rsidRPr="00F7383B">
        <w:t>hudba,</w:t>
      </w:r>
    </w:p>
    <w:p w:rsidR="00F7383B" w:rsidRPr="00F7383B" w:rsidRDefault="00F7383B" w:rsidP="00F7383B">
      <w:pPr>
        <w:pStyle w:val="Odstavecseseznamem"/>
        <w:numPr>
          <w:ilvl w:val="0"/>
          <w:numId w:val="4"/>
        </w:numPr>
        <w:jc w:val="both"/>
      </w:pPr>
      <w:r w:rsidRPr="00F7383B">
        <w:t xml:space="preserve">5 papírů </w:t>
      </w:r>
      <w:proofErr w:type="spellStart"/>
      <w:r w:rsidRPr="00F7383B">
        <w:t>flipchart</w:t>
      </w:r>
      <w:proofErr w:type="spellEnd"/>
    </w:p>
    <w:p w:rsidR="00F7383B" w:rsidRPr="00F7383B" w:rsidRDefault="00F7383B" w:rsidP="00F7383B">
      <w:pPr>
        <w:pStyle w:val="Odstavecseseznamem"/>
        <w:numPr>
          <w:ilvl w:val="0"/>
          <w:numId w:val="4"/>
        </w:numPr>
        <w:jc w:val="both"/>
      </w:pPr>
      <w:r w:rsidRPr="00F7383B">
        <w:t>5 sad psacích potřeb (pastelky, fixy),</w:t>
      </w:r>
    </w:p>
    <w:p w:rsidR="00F7383B" w:rsidRPr="00F7383B" w:rsidRDefault="00F7383B" w:rsidP="00F7383B">
      <w:pPr>
        <w:pStyle w:val="Odstavecseseznamem"/>
        <w:numPr>
          <w:ilvl w:val="0"/>
          <w:numId w:val="4"/>
        </w:numPr>
        <w:jc w:val="both"/>
      </w:pPr>
      <w:r w:rsidRPr="00F7383B">
        <w:t>projektor,</w:t>
      </w:r>
    </w:p>
    <w:p w:rsidR="00F7383B" w:rsidRPr="00F7383B" w:rsidRDefault="00F7383B" w:rsidP="00F7383B">
      <w:pPr>
        <w:pStyle w:val="Odstavecseseznamem"/>
        <w:numPr>
          <w:ilvl w:val="0"/>
          <w:numId w:val="4"/>
        </w:numPr>
        <w:jc w:val="both"/>
      </w:pPr>
      <w:r w:rsidRPr="00F7383B">
        <w:t>žezlo (vařečky)</w:t>
      </w:r>
    </w:p>
    <w:p w:rsidR="00F7383B" w:rsidRPr="00F7383B" w:rsidRDefault="00F7383B" w:rsidP="00F7383B">
      <w:pPr>
        <w:jc w:val="both"/>
      </w:pPr>
      <w:r w:rsidRPr="00F7383B">
        <w:t xml:space="preserve">Více k metodě </w:t>
      </w:r>
      <w:proofErr w:type="spellStart"/>
      <w:r w:rsidRPr="00F7383B">
        <w:t>World</w:t>
      </w:r>
      <w:proofErr w:type="spellEnd"/>
      <w:r w:rsidRPr="00F7383B">
        <w:t xml:space="preserve"> Café na </w:t>
      </w:r>
      <w:hyperlink r:id="rId7" w:history="1">
        <w:r w:rsidRPr="00F7383B">
          <w:t>http</w:t>
        </w:r>
      </w:hyperlink>
      <w:hyperlink r:id="rId8" w:history="1">
        <w:r w:rsidRPr="00F7383B">
          <w:t>://</w:t>
        </w:r>
      </w:hyperlink>
      <w:hyperlink r:id="rId9" w:history="1">
        <w:r w:rsidRPr="00F7383B">
          <w:t>www</w:t>
        </w:r>
      </w:hyperlink>
      <w:hyperlink r:id="rId10" w:history="1">
        <w:r w:rsidRPr="00F7383B">
          <w:t>.</w:t>
        </w:r>
      </w:hyperlink>
      <w:hyperlink r:id="rId11" w:history="1">
        <w:r w:rsidRPr="00F7383B">
          <w:t>theworldcafe</w:t>
        </w:r>
      </w:hyperlink>
      <w:hyperlink r:id="rId12" w:history="1">
        <w:r w:rsidRPr="00F7383B">
          <w:t>.</w:t>
        </w:r>
      </w:hyperlink>
      <w:hyperlink r:id="rId13" w:history="1">
        <w:r w:rsidRPr="00F7383B">
          <w:t>com</w:t>
        </w:r>
      </w:hyperlink>
      <w:hyperlink r:id="rId14" w:history="1">
        <w:r w:rsidRPr="00F7383B">
          <w:t>/</w:t>
        </w:r>
      </w:hyperlink>
      <w:hyperlink r:id="rId15" w:history="1">
        <w:r w:rsidRPr="00F7383B">
          <w:t>principles</w:t>
        </w:r>
      </w:hyperlink>
      <w:hyperlink r:id="rId16" w:history="1">
        <w:r w:rsidRPr="00F7383B">
          <w:t>.</w:t>
        </w:r>
      </w:hyperlink>
      <w:hyperlink r:id="rId17" w:history="1">
        <w:r w:rsidRPr="00F7383B">
          <w:t>htm</w:t>
        </w:r>
      </w:hyperlink>
      <w:r w:rsidRPr="00F7383B">
        <w:t xml:space="preserve"> .</w:t>
      </w:r>
    </w:p>
    <w:p w:rsidR="00F7383B" w:rsidRDefault="00F7383B" w:rsidP="00F7383B">
      <w:pPr>
        <w:jc w:val="both"/>
      </w:pPr>
    </w:p>
    <w:sectPr w:rsidR="00F7383B" w:rsidSect="009560AC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4D1" w:rsidRDefault="002644D1" w:rsidP="002644D1">
      <w:pPr>
        <w:spacing w:after="0" w:line="240" w:lineRule="auto"/>
      </w:pPr>
      <w:r>
        <w:separator/>
      </w:r>
    </w:p>
  </w:endnote>
  <w:endnote w:type="continuationSeparator" w:id="0">
    <w:p w:rsidR="002644D1" w:rsidRDefault="002644D1" w:rsidP="00264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4D1" w:rsidRDefault="002644D1" w:rsidP="002644D1">
      <w:pPr>
        <w:spacing w:after="0" w:line="240" w:lineRule="auto"/>
      </w:pPr>
      <w:r>
        <w:separator/>
      </w:r>
    </w:p>
  </w:footnote>
  <w:footnote w:type="continuationSeparator" w:id="0">
    <w:p w:rsidR="002644D1" w:rsidRDefault="002644D1" w:rsidP="00264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4D1" w:rsidRDefault="002644D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2198885</wp:posOffset>
          </wp:positionH>
          <wp:positionV relativeFrom="paragraph">
            <wp:posOffset>-277052</wp:posOffset>
          </wp:positionV>
          <wp:extent cx="2069549" cy="672861"/>
          <wp:effectExtent l="19050" t="0" r="7908" b="0"/>
          <wp:wrapNone/>
          <wp:docPr id="3" name="Obrázek 2" descr="PO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542" cy="672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482229</wp:posOffset>
          </wp:positionH>
          <wp:positionV relativeFrom="paragraph">
            <wp:posOffset>-328810</wp:posOffset>
          </wp:positionV>
          <wp:extent cx="1179386" cy="595222"/>
          <wp:effectExtent l="19050" t="0" r="1079" b="0"/>
          <wp:wrapNone/>
          <wp:docPr id="4" name="Obrázek 3" descr="EYVCmyk 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YVCmyk C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4104" cy="596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-613326</wp:posOffset>
          </wp:positionH>
          <wp:positionV relativeFrom="paragraph">
            <wp:posOffset>-208040</wp:posOffset>
          </wp:positionV>
          <wp:extent cx="1098574" cy="552090"/>
          <wp:effectExtent l="19050" t="0" r="4421" b="0"/>
          <wp:wrapNone/>
          <wp:docPr id="5" name="Obrázek 1" descr="MSMT_logotyp_text_CMYK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CMYK_cz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0479" cy="552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5752968</wp:posOffset>
          </wp:positionH>
          <wp:positionV relativeFrom="paragraph">
            <wp:posOffset>-208040</wp:posOffset>
          </wp:positionV>
          <wp:extent cx="515788" cy="474452"/>
          <wp:effectExtent l="19050" t="0" r="0" b="0"/>
          <wp:wrapNone/>
          <wp:docPr id="6" name="Obrázek 0" descr="logo_vzor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zor2011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15788" cy="47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1080"/>
        </w:tabs>
        <w:ind w:left="108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●"/>
      <w:lvlJc w:val="right"/>
      <w:pPr>
        <w:tabs>
          <w:tab w:val="num" w:pos="1440"/>
        </w:tabs>
        <w:ind w:left="1440" w:firstLine="5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1800"/>
        </w:tabs>
        <w:ind w:left="1800" w:firstLine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●"/>
      <w:lvlJc w:val="left"/>
      <w:pPr>
        <w:tabs>
          <w:tab w:val="num" w:pos="2160"/>
        </w:tabs>
        <w:ind w:left="2160" w:firstLine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●"/>
      <w:lvlJc w:val="right"/>
      <w:pPr>
        <w:tabs>
          <w:tab w:val="num" w:pos="2520"/>
        </w:tabs>
        <w:ind w:left="2520" w:firstLine="16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2880"/>
        </w:tabs>
        <w:ind w:left="2880" w:firstLine="18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●"/>
      <w:lvlJc w:val="left"/>
      <w:pPr>
        <w:tabs>
          <w:tab w:val="num" w:pos="3240"/>
        </w:tabs>
        <w:ind w:left="3240" w:firstLine="21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●"/>
      <w:lvlJc w:val="right"/>
      <w:pPr>
        <w:tabs>
          <w:tab w:val="num" w:pos="3600"/>
        </w:tabs>
        <w:ind w:left="3600" w:firstLine="27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42F23EE"/>
    <w:multiLevelType w:val="hybridMultilevel"/>
    <w:tmpl w:val="2B002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00F17"/>
    <w:multiLevelType w:val="hybridMultilevel"/>
    <w:tmpl w:val="C5D037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B43D12"/>
    <w:multiLevelType w:val="hybridMultilevel"/>
    <w:tmpl w:val="5DA03B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F63CA"/>
    <w:multiLevelType w:val="hybridMultilevel"/>
    <w:tmpl w:val="140A045C"/>
    <w:lvl w:ilvl="0" w:tplc="CE78883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96F69"/>
    <w:multiLevelType w:val="hybridMultilevel"/>
    <w:tmpl w:val="C86AFE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8EA6CBF"/>
    <w:multiLevelType w:val="hybridMultilevel"/>
    <w:tmpl w:val="2F949E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D9F"/>
    <w:rsid w:val="000472F4"/>
    <w:rsid w:val="00124D8E"/>
    <w:rsid w:val="002547A1"/>
    <w:rsid w:val="00263043"/>
    <w:rsid w:val="00263CDC"/>
    <w:rsid w:val="002644D1"/>
    <w:rsid w:val="002B0EF8"/>
    <w:rsid w:val="002D00A2"/>
    <w:rsid w:val="003F20DB"/>
    <w:rsid w:val="004A6D39"/>
    <w:rsid w:val="00502C6A"/>
    <w:rsid w:val="00536BFC"/>
    <w:rsid w:val="005453D3"/>
    <w:rsid w:val="0067233C"/>
    <w:rsid w:val="0083185E"/>
    <w:rsid w:val="008B64C1"/>
    <w:rsid w:val="009560AC"/>
    <w:rsid w:val="009E4BEE"/>
    <w:rsid w:val="00A55A04"/>
    <w:rsid w:val="00AA0D9F"/>
    <w:rsid w:val="00AB1E93"/>
    <w:rsid w:val="00B52780"/>
    <w:rsid w:val="00C4143B"/>
    <w:rsid w:val="00F64ABE"/>
    <w:rsid w:val="00F7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0AC"/>
  </w:style>
  <w:style w:type="paragraph" w:styleId="Nadpis1">
    <w:name w:val="heading 1"/>
    <w:basedOn w:val="Normln"/>
    <w:next w:val="Normln"/>
    <w:link w:val="Nadpis1Char"/>
    <w:uiPriority w:val="9"/>
    <w:qFormat/>
    <w:rsid w:val="00AA0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0D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A0D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AA0D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A0D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AA0D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264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644D1"/>
  </w:style>
  <w:style w:type="paragraph" w:styleId="Zpat">
    <w:name w:val="footer"/>
    <w:basedOn w:val="Normln"/>
    <w:link w:val="ZpatChar"/>
    <w:uiPriority w:val="99"/>
    <w:semiHidden/>
    <w:unhideWhenUsed/>
    <w:rsid w:val="00264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644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worldcafe.com/principles.htm" TargetMode="External"/><Relationship Id="rId13" Type="http://schemas.openxmlformats.org/officeDocument/2006/relationships/hyperlink" Target="http://www.theworldcafe.com/principles.ht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heworldcafe.com/principles.htm" TargetMode="External"/><Relationship Id="rId12" Type="http://schemas.openxmlformats.org/officeDocument/2006/relationships/hyperlink" Target="http://www.theworldcafe.com/principles.htm" TargetMode="External"/><Relationship Id="rId17" Type="http://schemas.openxmlformats.org/officeDocument/2006/relationships/hyperlink" Target="http://www.theworldcafe.com/principle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heworldcafe.com/principles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worldcafe.com/principles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heworldcafe.com/principles.htm" TargetMode="External"/><Relationship Id="rId10" Type="http://schemas.openxmlformats.org/officeDocument/2006/relationships/hyperlink" Target="http://www.theworldcafe.com/principles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heworldcafe.com/principles.htm" TargetMode="External"/><Relationship Id="rId14" Type="http://schemas.openxmlformats.org/officeDocument/2006/relationships/hyperlink" Target="http://www.theworldcafe.com/principles.ht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24-7 Promotions, s.r.o.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Ing. Petr Bílek</cp:lastModifiedBy>
  <cp:revision>4</cp:revision>
  <dcterms:created xsi:type="dcterms:W3CDTF">2011-12-14T11:07:00Z</dcterms:created>
  <dcterms:modified xsi:type="dcterms:W3CDTF">2012-01-18T16:27:00Z</dcterms:modified>
</cp:coreProperties>
</file>